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436880</wp:posOffset>
            </wp:positionH>
            <wp:positionV relativeFrom="paragraph">
              <wp:posOffset>-121919</wp:posOffset>
            </wp:positionV>
            <wp:extent cx="5048885" cy="3916045"/>
            <wp:effectExtent b="0" l="0" r="0" t="0"/>
            <wp:wrapSquare wrapText="bothSides" distB="0" distT="0" distL="114300" distR="114300"/>
            <wp:docPr descr="http://pessoal.sercomtel.com.br/assis/English/Miscellanea/Kids%27%20Lyrics/www.niehs.nih.gov/images/colorfamily.gif" id="1" name="image2.gif"/>
            <a:graphic>
              <a:graphicData uri="http://schemas.openxmlformats.org/drawingml/2006/picture">
                <pic:pic>
                  <pic:nvPicPr>
                    <pic:cNvPr descr="http://pessoal.sercomtel.com.br/assis/English/Miscellanea/Kids%27%20Lyrics/www.niehs.nih.gov/images/colorfamily.gif" id="0" name="image2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91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445135</wp:posOffset>
            </wp:positionH>
            <wp:positionV relativeFrom="paragraph">
              <wp:posOffset>4325620</wp:posOffset>
            </wp:positionV>
            <wp:extent cx="5048885" cy="3916045"/>
            <wp:effectExtent b="0" l="0" r="0" t="0"/>
            <wp:wrapSquare wrapText="bothSides" distB="0" distT="0" distL="114300" distR="114300"/>
            <wp:docPr descr="http://pessoal.sercomtel.com.br/assis/English/Miscellanea/Kids%27%20Lyrics/www.niehs.nih.gov/images/colorfamily.gif" id="2" name="image3.gif"/>
            <a:graphic>
              <a:graphicData uri="http://schemas.openxmlformats.org/drawingml/2006/picture">
                <pic:pic>
                  <pic:nvPicPr>
                    <pic:cNvPr descr="http://pessoal.sercomtel.com.br/assis/English/Miscellanea/Kids%27%20Lyrics/www.niehs.nih.gov/images/colorfamily.gif" id="0" name="image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391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Relationship Id="rId6" Type="http://schemas.openxmlformats.org/officeDocument/2006/relationships/image" Target="media/image3.gif"/></Relationships>
</file>