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Special Learning Lesson</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The Sabbath</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Teach your child about keeping the Sabbath day holy.</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8"/>
          <w:szCs w:val="28"/>
          <w:u w:val="single"/>
        </w:rPr>
      </w:pPr>
      <w:r w:rsidDel="00000000" w:rsidR="00000000" w:rsidRPr="00000000">
        <w:rPr>
          <w:rFonts w:ascii="cinnamon cake" w:cs="cinnamon cake" w:eastAsia="cinnamon cake" w:hAnsi="cinnamon cake"/>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Keeping the Sabbath day holy can be difficult in the world we live in, but it is an important commandment to follow, that will yield wonderful blessings!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Oh, my dear brothers and sisters, there is power in keeping the Sabbath day holy – power to help others as well as ourselves.  If we would have God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blessings and protection as individuals, as families, as communities, and as nations, we must keep His Sabbath day holy.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 John H. Groberg</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Learn Sign – Sabbath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Genesis 2:2</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Know where a picture of the World is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Yummy bread!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The Sabbath</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Saturday (Primary Hymnbook; Hymn 196)</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Learn Sign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The Sabbath; see the link on the FHE website to see someone doing the sign</w:t>
      </w:r>
      <w:r w:rsidDel="00000000" w:rsidR="00000000" w:rsidRPr="00000000">
        <w:rPr>
          <w:rFonts w:ascii="cinnamon cake" w:cs="cinnamon cake" w:eastAsia="cinnamon cake" w:hAnsi="cinnamon cake"/>
          <w:sz w:val="28"/>
          <w:szCs w:val="28"/>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Genesis 2:2,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Heavenly Father rested on the 7</w:t>
      </w:r>
      <w:r w:rsidDel="00000000" w:rsidR="00000000" w:rsidRPr="00000000">
        <w:rPr>
          <w:rFonts w:ascii="cinnamon cake" w:cs="cinnamon cake" w:eastAsia="cinnamon cake" w:hAnsi="cinnamon cake"/>
          <w:sz w:val="24"/>
          <w:szCs w:val="24"/>
          <w:vertAlign w:val="superscript"/>
          <w:rtl w:val="0"/>
        </w:rPr>
        <w:t xml:space="preserve">th</w:t>
      </w:r>
      <w:r w:rsidDel="00000000" w:rsidR="00000000" w:rsidRPr="00000000">
        <w:rPr>
          <w:rFonts w:ascii="cinnamon cake" w:cs="cinnamon cake" w:eastAsia="cinnamon cake" w:hAnsi="cinnamon cake"/>
          <w:sz w:val="24"/>
          <w:szCs w:val="24"/>
          <w:rtl w:val="0"/>
        </w:rPr>
        <w:t xml:space="preserve"> day or the Sabbath!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The Creation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Heavenly Father and Jesus created the earth.</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They also created everything on it, including the animals and the people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On the seventh day they rested and blessed that day to be holy.</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seventh day is called the Sabbath, we still have the Sabbath today!</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Sunday Pictures</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Look at the pictures of things you can do on Sunday!  There are a few, talk about each one and how it can bring us closer to Heavenly Father.  Afterwards have each member of the family color a picture or two and make a book that your child can look at more if they wish!</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See Activity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Sunday Pictures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above.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Remember the Sabbath Day (Primary Hymnbook; Hymn 155)</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Suggested Treat ~ Some kind of yummy bread!  Make some bread, and act out the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manna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story from the scriptures while eating it!  Break the bread into small pieces, and each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day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only pick up 1 piece, except for the 6</w:t>
      </w:r>
      <w:r w:rsidDel="00000000" w:rsidR="00000000" w:rsidRPr="00000000">
        <w:rPr>
          <w:rFonts w:ascii="cinnamon cake" w:cs="cinnamon cake" w:eastAsia="cinnamon cake" w:hAnsi="cinnamon cake"/>
          <w:sz w:val="24"/>
          <w:szCs w:val="24"/>
          <w:vertAlign w:val="superscript"/>
          <w:rtl w:val="0"/>
        </w:rPr>
        <w:t xml:space="preserve">th</w:t>
      </w:r>
      <w:r w:rsidDel="00000000" w:rsidR="00000000" w:rsidRPr="00000000">
        <w:rPr>
          <w:rFonts w:ascii="cinnamon cake" w:cs="cinnamon cake" w:eastAsia="cinnamon cake" w:hAnsi="cinnamon cake"/>
          <w:sz w:val="24"/>
          <w:szCs w:val="24"/>
          <w:rtl w:val="0"/>
        </w:rPr>
        <w:t xml:space="preserve"> day, pick up 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but save one for the next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day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You can show the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days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changing by holding up pages with numbers or days of the week written on a piece of paper so you know what day it is!  Make sure to tell them it is a real story from the scriptures!</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Make 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Sunday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bag or box.</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Put things in the box or bag that you can do on Sunday.  Then every Sunday take it out and use it to help you keep the Sabbath Day Holy!  Coloring pictures, looking at the friend, reading scriptures, are just a few of the many things you can do on the Sabbath day!</w:t>
      </w:r>
    </w:p>
    <w:p w:rsidR="00000000" w:rsidDel="00000000" w:rsidP="00000000" w:rsidRDefault="00000000" w:rsidRPr="00000000">
      <w:pPr>
        <w:ind w:firstLine="72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 xml:space="preserve">2 </w:t>
      </w:r>
      <w:r w:rsidDel="00000000" w:rsidR="00000000" w:rsidRPr="00000000">
        <w:rPr>
          <w:rFonts w:ascii="cinnamon cake" w:cs="cinnamon cake" w:eastAsia="cinnamon cake" w:hAnsi="cinnamon cake"/>
          <w:sz w:val="24"/>
          <w:szCs w:val="24"/>
          <w:rtl w:val="0"/>
        </w:rPr>
        <w:t xml:space="preserve">~ The Sabbath ~ file folder game by Megan Mills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A file folder game with a Sabbath Day Theme!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3 </w:t>
      </w:r>
      <w:r w:rsidDel="00000000" w:rsidR="00000000" w:rsidRPr="00000000">
        <w:rPr>
          <w:rFonts w:ascii="cinnamon cake" w:cs="cinnamon cake" w:eastAsia="cinnamon cake" w:hAnsi="cinnamon cake"/>
          <w:sz w:val="24"/>
          <w:szCs w:val="24"/>
          <w:rtl w:val="0"/>
        </w:rPr>
        <w:t xml:space="preserve">~ Practice being reverent.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Being reverent is an important part of keeping the Sabbath day holy, and something children need to practice as often as possible to get it down!  Give lots of praise when they are reverent to help them continue to do it in the future!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